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DE49" w14:textId="77777777" w:rsidR="001E4F40" w:rsidRPr="00314E0B" w:rsidRDefault="001E4F40" w:rsidP="001E4F40">
      <w:pPr>
        <w:pStyle w:val="Ttulo1"/>
        <w:jc w:val="center"/>
        <w:rPr>
          <w:rFonts w:eastAsiaTheme="minorHAnsi" w:cstheme="minorBidi"/>
          <w:b/>
          <w:bCs/>
          <w:noProof/>
          <w:color w:val="auto"/>
          <w:sz w:val="22"/>
          <w:szCs w:val="18"/>
          <w:lang w:eastAsia="pt-PT"/>
        </w:rPr>
      </w:pPr>
      <w:bookmarkStart w:id="0" w:name="_Toc160539818"/>
      <w:r w:rsidRPr="00314E0B">
        <w:rPr>
          <w:rFonts w:eastAsiaTheme="minorHAnsi" w:cstheme="minorBidi"/>
          <w:bCs/>
          <w:noProof/>
          <w:color w:val="auto"/>
          <w:sz w:val="22"/>
          <w:szCs w:val="18"/>
          <w:lang w:eastAsia="pt-PT"/>
        </w:rPr>
        <w:t>MODELO I</w:t>
      </w:r>
      <w:bookmarkEnd w:id="0"/>
    </w:p>
    <w:p w14:paraId="0FA08A70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314E0B">
        <w:rPr>
          <w:rFonts w:ascii="Arial Narrow" w:hAnsi="Arial Narrow" w:cs="Arial"/>
          <w:b/>
          <w:bCs/>
          <w:color w:val="000000"/>
          <w:sz w:val="28"/>
          <w:szCs w:val="28"/>
        </w:rPr>
        <w:t>PROPOSTA</w:t>
      </w:r>
    </w:p>
    <w:p w14:paraId="1CEB9E17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color w:val="000000"/>
        </w:rPr>
      </w:pPr>
    </w:p>
    <w:p w14:paraId="161CA310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color w:val="000000"/>
        </w:rPr>
      </w:pPr>
    </w:p>
    <w:p w14:paraId="63A853F5" w14:textId="2DB97357" w:rsidR="001E4F40" w:rsidRDefault="001E4F40" w:rsidP="001E4F40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  <w:r w:rsidRPr="00314E0B">
        <w:rPr>
          <w:rFonts w:ascii="Arial Narrow" w:hAnsi="Arial Narrow" w:cs="Arial"/>
          <w:color w:val="000000"/>
        </w:rPr>
        <w:t>____________________________________________________________________</w:t>
      </w:r>
      <w:r w:rsidR="00960FB4">
        <w:rPr>
          <w:rFonts w:ascii="Arial Narrow" w:hAnsi="Arial Narrow" w:cs="Arial"/>
          <w:color w:val="000000"/>
        </w:rPr>
        <w:t xml:space="preserve">__ </w:t>
      </w:r>
      <w:r w:rsidRPr="00314E0B">
        <w:rPr>
          <w:rFonts w:ascii="Arial Narrow" w:hAnsi="Arial Narrow" w:cs="Arial"/>
          <w:color w:val="000000"/>
        </w:rPr>
        <w:t xml:space="preserve">abaixo assinado, com residência em ___________________________________________________, </w:t>
      </w:r>
      <w:r>
        <w:rPr>
          <w:rFonts w:ascii="Arial Narrow" w:hAnsi="Arial Narrow" w:cs="Arial"/>
          <w:color w:val="000000"/>
        </w:rPr>
        <w:t xml:space="preserve"> e com o número de identificação fiscal ___________________________ </w:t>
      </w:r>
      <w:r w:rsidRPr="00314E0B">
        <w:rPr>
          <w:rFonts w:ascii="Arial Narrow" w:hAnsi="Arial Narrow" w:cs="Arial"/>
          <w:color w:val="000000"/>
        </w:rPr>
        <w:t xml:space="preserve">por si ou na qualidade de </w:t>
      </w:r>
      <w:r>
        <w:rPr>
          <w:rFonts w:ascii="Arial Narrow" w:hAnsi="Arial Narrow" w:cs="Arial"/>
          <w:color w:val="000000"/>
        </w:rPr>
        <w:t>representante legal</w:t>
      </w:r>
      <w:r w:rsidRPr="00314E0B">
        <w:rPr>
          <w:rFonts w:ascii="Arial Narrow" w:hAnsi="Arial Narrow" w:cs="Arial"/>
          <w:color w:val="000000"/>
        </w:rPr>
        <w:t xml:space="preserve"> da empresa </w:t>
      </w:r>
      <w:r>
        <w:rPr>
          <w:rFonts w:ascii="Arial Narrow" w:hAnsi="Arial Narrow" w:cs="Arial"/>
          <w:color w:val="000000"/>
        </w:rPr>
        <w:t>_______</w:t>
      </w:r>
      <w:r w:rsidRPr="00314E0B">
        <w:rPr>
          <w:rFonts w:ascii="Arial Narrow" w:hAnsi="Arial Narrow" w:cs="Arial"/>
          <w:color w:val="000000"/>
        </w:rPr>
        <w:t>_____________________________________________, devidamente mandatado para o efeito</w:t>
      </w:r>
      <w:r>
        <w:rPr>
          <w:rStyle w:val="Refdenotaderodap"/>
          <w:rFonts w:ascii="Arial Narrow" w:hAnsi="Arial Narrow" w:cs="Arial"/>
          <w:color w:val="000000"/>
        </w:rPr>
        <w:footnoteReference w:id="1"/>
      </w:r>
      <w:r w:rsidRPr="00314E0B">
        <w:rPr>
          <w:rFonts w:ascii="Arial Narrow" w:hAnsi="Arial Narrow" w:cs="Arial"/>
          <w:color w:val="000000"/>
        </w:rPr>
        <w:t xml:space="preserve">, tendo tomado inteiro e perfeito conhecimento do </w:t>
      </w:r>
      <w:r>
        <w:rPr>
          <w:rFonts w:ascii="Arial Narrow" w:hAnsi="Arial Narrow" w:cs="Arial"/>
          <w:color w:val="000000"/>
        </w:rPr>
        <w:t>programa de concurso</w:t>
      </w:r>
      <w:r w:rsidRPr="00314E0B">
        <w:rPr>
          <w:rFonts w:ascii="Arial Narrow" w:hAnsi="Arial Narrow" w:cs="Arial"/>
          <w:color w:val="000000"/>
        </w:rPr>
        <w:t xml:space="preserve"> relativo à </w:t>
      </w:r>
      <w:r>
        <w:rPr>
          <w:rFonts w:ascii="Arial Narrow" w:hAnsi="Arial Narrow" w:cs="Arial"/>
          <w:color w:val="000000"/>
        </w:rPr>
        <w:t>concessão de loja comercial (A10) do Mercado Municipal de Alijó</w:t>
      </w:r>
      <w:r w:rsidRPr="00314E0B">
        <w:rPr>
          <w:rFonts w:ascii="Arial Narrow" w:hAnsi="Arial Narrow" w:cs="Arial"/>
          <w:color w:val="000000"/>
        </w:rPr>
        <w:t xml:space="preserve">, </w:t>
      </w:r>
      <w:r>
        <w:rPr>
          <w:rFonts w:ascii="Arial Narrow" w:hAnsi="Arial Narrow" w:cs="Arial"/>
          <w:color w:val="000000"/>
        </w:rPr>
        <w:t>apresenta o seguinte preço pela arrematação:</w:t>
      </w:r>
      <w:r w:rsidRPr="00314E0B">
        <w:rPr>
          <w:rFonts w:ascii="Arial Narrow" w:hAnsi="Arial Narrow" w:cs="Arial"/>
          <w:color w:val="000000"/>
        </w:rPr>
        <w:t xml:space="preserve"> _________€ (__________________________________________________________________).</w:t>
      </w:r>
    </w:p>
    <w:p w14:paraId="4BA9D238" w14:textId="77777777" w:rsidR="001E4F40" w:rsidRPr="00314E0B" w:rsidRDefault="001E4F40" w:rsidP="001E4F40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Atividade a desenvolver: _________________________________________________________________</w:t>
      </w:r>
    </w:p>
    <w:p w14:paraId="4CF27D9E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color w:val="000000"/>
        </w:rPr>
      </w:pPr>
    </w:p>
    <w:p w14:paraId="0DC9F6FC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color w:val="000000"/>
        </w:rPr>
      </w:pPr>
      <w:r w:rsidRPr="00314E0B">
        <w:rPr>
          <w:rFonts w:ascii="Arial Narrow" w:hAnsi="Arial Narrow" w:cs="Arial"/>
          <w:color w:val="000000"/>
        </w:rPr>
        <w:t>______________________, ____/____/2024</w:t>
      </w:r>
    </w:p>
    <w:p w14:paraId="1814DA32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color w:val="000000"/>
        </w:rPr>
      </w:pPr>
    </w:p>
    <w:p w14:paraId="73036FED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color w:val="000000"/>
        </w:rPr>
      </w:pPr>
    </w:p>
    <w:p w14:paraId="65E9C70A" w14:textId="77777777" w:rsidR="001E4F40" w:rsidRPr="00314E0B" w:rsidRDefault="001E4F40" w:rsidP="001E4F40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color w:val="000000"/>
        </w:rPr>
      </w:pPr>
      <w:r w:rsidRPr="00314E0B">
        <w:rPr>
          <w:rFonts w:ascii="Arial Narrow" w:hAnsi="Arial Narrow" w:cs="Arial"/>
          <w:color w:val="000000"/>
        </w:rPr>
        <w:t>________________________________________________</w:t>
      </w:r>
    </w:p>
    <w:p w14:paraId="5485B2DB" w14:textId="77777777" w:rsidR="001E4F40" w:rsidRPr="00314E0B" w:rsidRDefault="001E4F40" w:rsidP="001E4F40">
      <w:pPr>
        <w:tabs>
          <w:tab w:val="left" w:pos="2985"/>
        </w:tabs>
        <w:jc w:val="center"/>
        <w:rPr>
          <w:rFonts w:ascii="Arial Narrow" w:hAnsi="Arial Narrow"/>
        </w:rPr>
      </w:pPr>
      <w:r w:rsidRPr="00314E0B">
        <w:rPr>
          <w:rFonts w:ascii="Arial Narrow" w:hAnsi="Arial Narrow" w:cs="Arial"/>
          <w:color w:val="000000"/>
        </w:rPr>
        <w:t>(Assinatura do proponente ou respetivo representante legal)</w:t>
      </w:r>
    </w:p>
    <w:p w14:paraId="282B6ECD" w14:textId="77777777" w:rsidR="001E4F40" w:rsidRPr="00314E0B" w:rsidRDefault="001E4F40" w:rsidP="001E4F4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8C3DD50" w14:textId="77777777" w:rsidR="00407CA1" w:rsidRDefault="00407CA1"/>
    <w:sectPr w:rsidR="00407CA1" w:rsidSect="002430CD">
      <w:headerReference w:type="default" r:id="rId6"/>
      <w:foot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2BEF" w14:textId="77777777" w:rsidR="002430CD" w:rsidRDefault="002430CD" w:rsidP="001E4F40">
      <w:pPr>
        <w:spacing w:after="0" w:line="240" w:lineRule="auto"/>
      </w:pPr>
      <w:r>
        <w:separator/>
      </w:r>
    </w:p>
  </w:endnote>
  <w:endnote w:type="continuationSeparator" w:id="0">
    <w:p w14:paraId="2016575D" w14:textId="77777777" w:rsidR="002430CD" w:rsidRDefault="002430CD" w:rsidP="001E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3485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F79FAB0" w14:textId="77777777" w:rsidR="001E4F40" w:rsidRPr="00245793" w:rsidRDefault="001E4F40">
        <w:pPr>
          <w:pStyle w:val="Rodap"/>
          <w:jc w:val="right"/>
          <w:rPr>
            <w:rFonts w:ascii="Arial Narrow" w:hAnsi="Arial Narrow"/>
            <w:sz w:val="20"/>
          </w:rPr>
        </w:pPr>
        <w:r w:rsidRPr="00245793">
          <w:rPr>
            <w:rFonts w:ascii="Arial Narrow" w:hAnsi="Arial Narrow"/>
            <w:sz w:val="20"/>
          </w:rPr>
          <w:fldChar w:fldCharType="begin"/>
        </w:r>
        <w:r w:rsidRPr="00245793">
          <w:rPr>
            <w:rFonts w:ascii="Arial Narrow" w:hAnsi="Arial Narrow"/>
            <w:sz w:val="20"/>
          </w:rPr>
          <w:instrText>PAGE   \* MERGEFORMAT</w:instrText>
        </w:r>
        <w:r w:rsidRPr="00245793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3</w:t>
        </w:r>
        <w:r w:rsidRPr="00245793">
          <w:rPr>
            <w:rFonts w:ascii="Arial Narrow" w:hAnsi="Arial Narrow"/>
            <w:sz w:val="20"/>
          </w:rPr>
          <w:fldChar w:fldCharType="end"/>
        </w:r>
      </w:p>
    </w:sdtContent>
  </w:sdt>
  <w:p w14:paraId="15931239" w14:textId="77777777" w:rsidR="001E4F40" w:rsidRDefault="001E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88F9" w14:textId="77777777" w:rsidR="002430CD" w:rsidRDefault="002430CD" w:rsidP="001E4F40">
      <w:pPr>
        <w:spacing w:after="0" w:line="240" w:lineRule="auto"/>
      </w:pPr>
      <w:r>
        <w:separator/>
      </w:r>
    </w:p>
  </w:footnote>
  <w:footnote w:type="continuationSeparator" w:id="0">
    <w:p w14:paraId="7E7287DF" w14:textId="77777777" w:rsidR="002430CD" w:rsidRDefault="002430CD" w:rsidP="001E4F40">
      <w:pPr>
        <w:spacing w:after="0" w:line="240" w:lineRule="auto"/>
      </w:pPr>
      <w:r>
        <w:continuationSeparator/>
      </w:r>
    </w:p>
  </w:footnote>
  <w:footnote w:id="1">
    <w:p w14:paraId="25466FE3" w14:textId="77777777" w:rsidR="001E4F40" w:rsidRPr="00B86C15" w:rsidRDefault="001E4F40" w:rsidP="001E4F40">
      <w:pPr>
        <w:pStyle w:val="Textodenotaderodap"/>
        <w:rPr>
          <w:rFonts w:ascii="Arial Narrow" w:hAnsi="Arial Narrow"/>
        </w:rPr>
      </w:pPr>
      <w:r w:rsidRPr="00B86C15">
        <w:rPr>
          <w:rStyle w:val="Refdenotaderodap"/>
          <w:rFonts w:ascii="Arial Narrow" w:hAnsi="Arial Narrow"/>
        </w:rPr>
        <w:footnoteRef/>
      </w:r>
      <w:r w:rsidRPr="00B86C15">
        <w:rPr>
          <w:rFonts w:ascii="Arial Narrow" w:hAnsi="Arial Narrow"/>
        </w:rPr>
        <w:t xml:space="preserve"> Riscar o que não se aplica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1E00" w14:textId="6CD8CED6" w:rsidR="001E4F40" w:rsidRPr="00D501D5" w:rsidRDefault="001E4F40" w:rsidP="001E4F40">
    <w:pPr>
      <w:pStyle w:val="Default"/>
      <w:ind w:left="2124" w:firstLine="708"/>
      <w:jc w:val="right"/>
      <w:rPr>
        <w:rFonts w:ascii="Arial Narrow" w:hAnsi="Arial Narrow" w:cs="Times New Roman"/>
        <w:b/>
        <w:bCs/>
        <w:sz w:val="20"/>
      </w:rPr>
    </w:pPr>
    <w:r>
      <w:rPr>
        <w:rFonts w:ascii="Arial Narrow" w:hAnsi="Arial Narrow" w:cs="Times New Roman"/>
        <w:b/>
        <w:bCs/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B49B8" wp14:editId="47E7DFED">
              <wp:simplePos x="0" y="0"/>
              <wp:positionH relativeFrom="column">
                <wp:posOffset>-432435</wp:posOffset>
              </wp:positionH>
              <wp:positionV relativeFrom="paragraph">
                <wp:posOffset>-221615</wp:posOffset>
              </wp:positionV>
              <wp:extent cx="2362200" cy="1190625"/>
              <wp:effectExtent l="0" t="0" r="0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F20E6" w14:textId="12233C9B" w:rsidR="001E4F40" w:rsidRDefault="001E4F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E1B49B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4.05pt;margin-top:-17.45pt;width:186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" fillcolor="white [3201]" stroked="f" strokeweight=".5pt">
              <v:textbox>
                <w:txbxContent>
                  <w:p w14:paraId="1A3F20E6" w14:textId="12233C9B" w:rsidR="001E4F40" w:rsidRDefault="001E4F40"/>
                </w:txbxContent>
              </v:textbox>
            </v:shape>
          </w:pict>
        </mc:Fallback>
      </mc:AlternateContent>
    </w:r>
    <w:r>
      <w:rPr>
        <w:rFonts w:ascii="Arial Narrow" w:hAnsi="Arial Narrow" w:cs="Times New Roman"/>
        <w:b/>
        <w:bCs/>
        <w:sz w:val="20"/>
      </w:rPr>
      <w:t xml:space="preserve"> </w:t>
    </w:r>
  </w:p>
  <w:p w14:paraId="4D44D39F" w14:textId="77777777" w:rsidR="001E4F40" w:rsidRDefault="001E4F40" w:rsidP="00D501D5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40"/>
    <w:rsid w:val="001E4F40"/>
    <w:rsid w:val="002430CD"/>
    <w:rsid w:val="002A0B96"/>
    <w:rsid w:val="00407CA1"/>
    <w:rsid w:val="009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1BB86"/>
  <w15:chartTrackingRefBased/>
  <w15:docId w15:val="{9F40D1C9-5380-4195-8F1B-1E4C4743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4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E4F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E4F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E4F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E4F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E4F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E4F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E4F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E4F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E4F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E4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E4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E4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E4F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E4F4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E4F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E4F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E4F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E4F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E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E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E4F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E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E4F4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E4F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F4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E4F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E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E4F4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E4F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4F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1E4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4F40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E4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4F40"/>
    <w:rPr>
      <w:kern w:val="0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E4F4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E4F40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E4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BARBARA FONSECA ALVES</dc:creator>
  <cp:keywords/>
  <dc:description/>
  <cp:lastModifiedBy>Sandra Borges</cp:lastModifiedBy>
  <cp:revision>2</cp:revision>
  <dcterms:created xsi:type="dcterms:W3CDTF">2024-04-09T09:22:00Z</dcterms:created>
  <dcterms:modified xsi:type="dcterms:W3CDTF">2024-04-09T10:27:00Z</dcterms:modified>
</cp:coreProperties>
</file>